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02" w:rsidRPr="00ED2902" w:rsidRDefault="00ED2902" w:rsidP="00ED2902">
      <w:pPr>
        <w:spacing w:after="0" w:line="240" w:lineRule="auto"/>
        <w:textAlignment w:val="baseline"/>
        <w:outlineLvl w:val="2"/>
        <w:rPr>
          <w:rFonts w:ascii="Times" w:hAnsi="Times" w:cs="Times"/>
          <w:b/>
          <w:bCs/>
          <w:color w:val="000000"/>
          <w:sz w:val="27"/>
          <w:szCs w:val="27"/>
        </w:rPr>
      </w:pPr>
      <w:r w:rsidRPr="00ED2902">
        <w:rPr>
          <w:rFonts w:ascii="Times" w:hAnsi="Times" w:cs="Times"/>
          <w:b/>
          <w:bCs/>
          <w:color w:val="000000"/>
          <w:sz w:val="27"/>
          <w:szCs w:val="27"/>
        </w:rPr>
        <w:t>NN 84/2018 (21.9.2018.), Odluka o sufinanciranju nabave udžbenika i pripadajućih dopunskih nastavnih sredstava za potrebe učenika osnovnih i srednjih škola u Republici Hrvatskoj za školsku godinu 2018./2019.</w:t>
      </w:r>
    </w:p>
    <w:p w:rsidR="00ED2902" w:rsidRPr="00ED2902" w:rsidRDefault="00ED2902" w:rsidP="00ED2902">
      <w:pPr>
        <w:spacing w:after="48" w:line="240" w:lineRule="auto"/>
        <w:jc w:val="center"/>
        <w:textAlignment w:val="baseline"/>
        <w:rPr>
          <w:b/>
          <w:bCs/>
          <w:caps/>
          <w:color w:val="231F20"/>
          <w:sz w:val="38"/>
          <w:szCs w:val="38"/>
        </w:rPr>
      </w:pPr>
      <w:r w:rsidRPr="00ED2902">
        <w:rPr>
          <w:b/>
          <w:bCs/>
          <w:caps/>
          <w:color w:val="231F20"/>
          <w:sz w:val="38"/>
          <w:szCs w:val="38"/>
        </w:rPr>
        <w:t>VLADA REPUBLIKE HRVATSKE</w:t>
      </w:r>
    </w:p>
    <w:p w:rsidR="00ED2902" w:rsidRPr="00ED2902" w:rsidRDefault="00ED2902" w:rsidP="00ED2902">
      <w:pPr>
        <w:spacing w:after="48" w:line="240" w:lineRule="auto"/>
        <w:jc w:val="right"/>
        <w:textAlignment w:val="baseline"/>
        <w:rPr>
          <w:b/>
          <w:bCs/>
          <w:color w:val="231F20"/>
          <w:sz w:val="25"/>
          <w:szCs w:val="25"/>
        </w:rPr>
      </w:pPr>
      <w:r w:rsidRPr="00ED2902">
        <w:rPr>
          <w:b/>
          <w:bCs/>
          <w:color w:val="231F20"/>
          <w:sz w:val="25"/>
          <w:szCs w:val="25"/>
        </w:rPr>
        <w:t>1669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Na temelju članka 26. Zakona o udžbenicima za osnovnu i srednju školu (»Narodne novine«, br. 27/10 i 55/11), Vlada Republike Hrvatske je na sjednici održanoj 20. rujna 2018. godine donijela</w:t>
      </w:r>
    </w:p>
    <w:p w:rsidR="00ED2902" w:rsidRPr="00ED2902" w:rsidRDefault="00ED2902" w:rsidP="00ED2902">
      <w:pPr>
        <w:spacing w:before="153" w:after="0" w:line="240" w:lineRule="auto"/>
        <w:jc w:val="center"/>
        <w:textAlignment w:val="baseline"/>
        <w:rPr>
          <w:b/>
          <w:bCs/>
          <w:color w:val="231F20"/>
          <w:sz w:val="34"/>
          <w:szCs w:val="34"/>
        </w:rPr>
      </w:pPr>
      <w:r w:rsidRPr="00ED2902">
        <w:rPr>
          <w:b/>
          <w:bCs/>
          <w:color w:val="231F20"/>
          <w:sz w:val="34"/>
          <w:szCs w:val="34"/>
        </w:rPr>
        <w:t>ODLUKU</w:t>
      </w:r>
    </w:p>
    <w:p w:rsidR="00ED2902" w:rsidRPr="00ED2902" w:rsidRDefault="00ED2902" w:rsidP="00ED2902">
      <w:pPr>
        <w:spacing w:before="68" w:after="72" w:line="240" w:lineRule="auto"/>
        <w:jc w:val="center"/>
        <w:textAlignment w:val="baseline"/>
        <w:rPr>
          <w:b/>
          <w:bCs/>
          <w:color w:val="231F20"/>
          <w:sz w:val="25"/>
          <w:szCs w:val="25"/>
        </w:rPr>
      </w:pPr>
      <w:r w:rsidRPr="00ED2902">
        <w:rPr>
          <w:b/>
          <w:bCs/>
          <w:color w:val="231F20"/>
          <w:sz w:val="25"/>
          <w:szCs w:val="25"/>
        </w:rPr>
        <w:t>O SUFINANCIRANJU NABAVE UDŽBENIKA I PRIPADAJUĆIH DOPUNSKIH NASTAVNIH SREDSTAVA ZA POTREBE UČENIKA OSNOVNIH I SREDNJIH ŠKOLA U REPUBLICI HRVATSKOJ ZA ŠKOLSKU GODINU 2018./2019.</w:t>
      </w:r>
    </w:p>
    <w:p w:rsidR="00ED2902" w:rsidRPr="00ED2902" w:rsidRDefault="00ED2902" w:rsidP="00ED2902">
      <w:pPr>
        <w:spacing w:before="34" w:after="48" w:line="240" w:lineRule="auto"/>
        <w:jc w:val="center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I.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Ovom se Odlukom utvrđuju kriteriji na temelju kojih se ostvaruje pravo na sufinanciranje nabave udžbenika i pripadajućih dopunskih nastavnih sredstava za učenike osnovnih i srednjih škola u Republici Hrvatskoj za školsku godinu 2018./2019.</w:t>
      </w:r>
    </w:p>
    <w:p w:rsidR="00ED2902" w:rsidRPr="00ED2902" w:rsidRDefault="00ED2902" w:rsidP="00ED2902">
      <w:pPr>
        <w:spacing w:before="103" w:after="48" w:line="240" w:lineRule="auto"/>
        <w:jc w:val="center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II.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Pravo na sufinanciranje nabave udžbenika i pripadajućih dopunskih nastavnih sredstava ostvaruju učenici osnovnih i srednjih škola u Republici Hrvatskoj (u daljnjem tekstu: učenici) koji su članovi kućanstva koje je korisnik zajamčene minimalne naknade sukladno propisu kojim se uređuje područje socijalne skrbi.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Pravo na sufinanciranje iz stavka 1. ove točke priznaje se u obliku novčane naknade u visini 50% od ukupnog iznosa cijene potrebnih udžbenika i pripadajućih dopunskih nastavnih sredstava za obvezne nastavne predmete za određeni razred s Konačne liste odabranih udžbenika i pripadajućih dopunskih nastavnih sredstava za svaku pojedinu školu, a prema odabiru iz Kataloga obveznih udžbenika i pripadajućih dopunskih nastavnih sredstava koji je objavilo Ministarstvo znanosti i obrazovanja na svojim mrežnim stranicama.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Pravo na sufinanciranje iz stavka 1. ove točke može se ostvariti do 31. siječnja 2019. godine.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Pravo na sufinanciranje iz stavka 1. ove točke ne ostvaruju učenici: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– koji po drugoj osnovi ostvaruju pravo na obvezne besplatne udžbenike i pripadajuća dopunska nastavna sredstava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– koji ostvaruju pravo na puni novčani iznos za njihovu nabavu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– koji ostvaruju pravo na sufinanciranje po drugoj osnovi u iznosu koji je veći od novčane naknade iz stavka 2. ove točke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– koji ponavljaju razred.</w:t>
      </w:r>
    </w:p>
    <w:p w:rsidR="00ED2902" w:rsidRPr="00ED2902" w:rsidRDefault="00ED2902" w:rsidP="00ED2902">
      <w:pPr>
        <w:spacing w:before="103" w:after="48" w:line="240" w:lineRule="auto"/>
        <w:jc w:val="center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III.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Sredstva za izvršenje ove Odluke osigurana su u Državnom proračunu Republike Hrvatske za 2018. godinu i projekcijama za 2019. i 2020. godinu, u okviru Razdjela 080 Ministarstvo znanosti i obrazovanja, Glave 08005, Programa 3701 Razvoj odgojno-obrazovnog sustava, na aktivnosti A578045 Sufinanciranje udžbenika za učenike osnovnih i srednjih škola.</w:t>
      </w:r>
    </w:p>
    <w:p w:rsidR="00ED2902" w:rsidRPr="00ED2902" w:rsidRDefault="00ED2902" w:rsidP="00ED2902">
      <w:pPr>
        <w:spacing w:before="103" w:after="48" w:line="240" w:lineRule="auto"/>
        <w:jc w:val="center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IV.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Za provedbu ove Odluke zadužuje se Ministarstvo znanosti i obrazovanja, koje će donijeti upute o njenom provođenju.</w:t>
      </w:r>
    </w:p>
    <w:p w:rsidR="00ED2902" w:rsidRPr="00ED2902" w:rsidRDefault="00ED2902" w:rsidP="00ED2902">
      <w:pPr>
        <w:spacing w:before="103" w:after="48" w:line="240" w:lineRule="auto"/>
        <w:jc w:val="center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V.</w:t>
      </w:r>
    </w:p>
    <w:p w:rsidR="00ED2902" w:rsidRPr="00ED2902" w:rsidRDefault="00ED2902" w:rsidP="00ED2902">
      <w:pPr>
        <w:spacing w:after="48" w:line="240" w:lineRule="auto"/>
        <w:ind w:firstLine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Ova Odluka stupa na snagu osmoga dana od dana objave u »Narodnim novinama«.</w:t>
      </w:r>
    </w:p>
    <w:p w:rsidR="00ED2902" w:rsidRPr="00ED2902" w:rsidRDefault="00ED2902" w:rsidP="00ED2902">
      <w:pPr>
        <w:spacing w:after="0" w:line="240" w:lineRule="auto"/>
        <w:ind w:left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Klasa: 022-03/18-04/262</w:t>
      </w:r>
    </w:p>
    <w:p w:rsidR="00ED2902" w:rsidRPr="00ED2902" w:rsidRDefault="00ED2902" w:rsidP="00ED2902">
      <w:pPr>
        <w:spacing w:after="0" w:line="240" w:lineRule="auto"/>
        <w:ind w:left="408"/>
        <w:textAlignment w:val="baseline"/>
        <w:rPr>
          <w:color w:val="231F20"/>
          <w:sz w:val="21"/>
          <w:szCs w:val="21"/>
        </w:rPr>
      </w:pPr>
      <w:proofErr w:type="spellStart"/>
      <w:r w:rsidRPr="00ED2902">
        <w:rPr>
          <w:color w:val="231F20"/>
          <w:sz w:val="21"/>
          <w:szCs w:val="21"/>
        </w:rPr>
        <w:t>Urbroj</w:t>
      </w:r>
      <w:proofErr w:type="spellEnd"/>
      <w:r w:rsidRPr="00ED2902">
        <w:rPr>
          <w:color w:val="231F20"/>
          <w:sz w:val="21"/>
          <w:szCs w:val="21"/>
        </w:rPr>
        <w:t>: 50301-27/25-18-2</w:t>
      </w:r>
    </w:p>
    <w:p w:rsidR="00ED2902" w:rsidRPr="00ED2902" w:rsidRDefault="00ED2902" w:rsidP="00ED2902">
      <w:pPr>
        <w:spacing w:after="0" w:line="240" w:lineRule="auto"/>
        <w:ind w:left="408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t>Zagreb, 20. rujna 2018.</w:t>
      </w:r>
    </w:p>
    <w:p w:rsidR="00ED2902" w:rsidRPr="00ED2902" w:rsidRDefault="00ED2902" w:rsidP="00ED2902">
      <w:pPr>
        <w:spacing w:after="0" w:line="240" w:lineRule="auto"/>
        <w:ind w:left="2712"/>
        <w:jc w:val="center"/>
        <w:textAlignment w:val="baseline"/>
        <w:rPr>
          <w:color w:val="231F20"/>
          <w:sz w:val="21"/>
          <w:szCs w:val="21"/>
        </w:rPr>
      </w:pPr>
      <w:r w:rsidRPr="00ED2902">
        <w:rPr>
          <w:color w:val="231F20"/>
          <w:sz w:val="21"/>
          <w:szCs w:val="21"/>
        </w:rPr>
        <w:lastRenderedPageBreak/>
        <w:t>Predsjednik</w:t>
      </w:r>
      <w:r w:rsidRPr="00ED2902">
        <w:rPr>
          <w:rFonts w:ascii="Minion Pro" w:hAnsi="Minion Pro"/>
          <w:color w:val="231F20"/>
          <w:sz w:val="21"/>
          <w:szCs w:val="21"/>
        </w:rPr>
        <w:br/>
      </w:r>
      <w:r w:rsidRPr="00ED2902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</w:rPr>
        <w:t>mr. sc. Andrej Plenković, </w:t>
      </w:r>
      <w:r w:rsidRPr="00ED2902">
        <w:rPr>
          <w:color w:val="231F20"/>
          <w:sz w:val="21"/>
          <w:szCs w:val="21"/>
        </w:rPr>
        <w:t>v. r.</w:t>
      </w:r>
    </w:p>
    <w:p w:rsidR="00BE316B" w:rsidRDefault="00BE316B">
      <w:bookmarkStart w:id="0" w:name="_GoBack"/>
      <w:bookmarkEnd w:id="0"/>
    </w:p>
    <w:sectPr w:rsidR="00BE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2"/>
    <w:rsid w:val="00347D1D"/>
    <w:rsid w:val="00BE316B"/>
    <w:rsid w:val="00E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Rachela Sindičić</cp:lastModifiedBy>
  <cp:revision>1</cp:revision>
  <dcterms:created xsi:type="dcterms:W3CDTF">2018-09-24T13:02:00Z</dcterms:created>
  <dcterms:modified xsi:type="dcterms:W3CDTF">2018-09-24T13:03:00Z</dcterms:modified>
</cp:coreProperties>
</file>